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Sylfaen" w:hAnsi="Sylfaen" w:cs="Sylfaen" w:eastAsia="Sylfaen"/>
          <w:b/>
          <w:color w:val="0B355A"/>
          <w:sz w:val="36"/>
        </w:rPr>
        <w:t>მომსახურების ხელშეკრულების ნიმუში</w:t>
      </w:r>
    </w:p>
    <w:p>
      <w:pPr>
        <w:spacing w:after="360" w:before="0"/>
        <w:jc w:val="center"/>
      </w:pPr>
      <w:r>
        <w:rPr>
          <w:rFonts w:ascii="Sylfaen" w:hAnsi="Sylfaen" w:cs="Sylfaen" w:eastAsia="Sylfaen"/>
          <w:b w:val="0"/>
          <w:color w:val="64748B"/>
          <w:sz w:val="18"/>
        </w:rPr>
        <w:t>მომსახურების ხელშეკრულების სტანდარტული ფორმა ქართულ ენაზე — მხარეები, საგანი, ღირებულება, ვადები, პასუხისმგებლობა და შეწყვეტის პირობები.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1. ხელშეკრულების მხარეები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[შემსყიდველის დასახელება], ს/ნ [საიდენტიფიკაციო ნომერი], მისამართი: [იურიდიული მისამართი], წარმოდგენილი [თანამდებობა, სახელი, გვარი]-ის სახით, რომელიც მოქმედებს [უფლებამოსილების საფუძველი]-ის საფუძველზე (შემდგომში — „შემსყიდველი“), და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[შემსრულებლის დასახელება], ს/ნ [საიდენტიფიკაციო ნომერი], მისამართი: [იურიდიული მისამართი], წარმოდგენილი [თანამდებობა, სახელი, გვარი]-ის სახით, რომელიც მოქმედებს [უფლებამოსილების საფუძველი]-ის საფუძველზე (შემდგომში — „შემსრულებელი“),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ერთობლივად წოდებულნი როგორც „მხარეები“, ხოლო ცალ-ცალკე — „მხარე“, დებენ წინამდებარე ხელშეკრულებას შემდეგზე: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2. ხელშეკრულების საგანი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2.1. შემსრულებელი კისრულობს ვალდებულებას, გაუწიოს შემსყიდველს შემდეგი მომსახურება: [მომსახურების დეტალური აღწერა].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2.2. მომსახურების მოცულობა, ეტაპები და მიწოდების ვადები განისაზღვრება წინამდებარე ხელშეკრულების დანართით, რომელიც მისი განუყოფელი ნაწილია.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2.3. შემსყიდველი კისრულობს ვალდებულებას, მიიღოს გაწეული მომსახურება და აანაზღაუროს მისი ღირებულება ამ ხელშეკრულებით დადგენილი წესით.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3. ღირებულება და ანგარიშსწორება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3.1. მომსახურების ღირებულება შეადგენს [თანხა ციფრებით] ([თანხა სიტყვიერად]) [ვალუტა]-ს, [დღგ-ს ჩათვლით / დღგ-ს გარეშე].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3.2. ანგარიშსწორება ხორციელდება უნაღდო ანგარიშსწორებით, შემსრულებლის მიერ წარდგენილი ინვოისის საფუძველზე, მისი მიღებიდან [რაოდენობა] კალენდარული დღის განმავლობაში.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3.3. მომსახურების გაწევის ფაქტი დასტურდება მხარეთა მიერ ხელმოწერილი მიღება-ჩაბარების აქტით.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3.4. საკომისიო და საბანკო ხარჯები ანაზღაურდება [მხარე]-ის მიერ.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4. მხარეთა უფლება-მოვალეობები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4.1. შემსრულებელი ვალდებულია გაწიოს მომსახურება ჯეროვნად, შეთანხმებულ ვადებში და პროფესიული სტანდარტის დაცვით.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4.2. შემსრულებელი ვალდებულია დაუყოვნებლივ აცნობოს შემსყიდველს ნებისმიერი გარემოების შესახებ, რომელიც აფერხებს ან შეიძლება შეაფერხოს მომსახურების გაწევას.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4.3. შემსყიდველი ვალდებულია დროულად მიაწოდოს შემსრულებელს მომსახურების გასაწევად საჭირო ინფორმაცია და დოკუმენტაცია.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4.4. შემსყიდველი უფლებამოსილია ნებისმიერ დროს მოითხოვოს ინფორმაცია მომსახურების მიმდინარეობის შესახებ.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5. კონფიდენციალურობა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5.1. მხარეები ვალდებულნი არიან არ გაამჟღავნონ ამ ხელშეკრულების შესრულებასთან დაკავშირებით მიღებული კონფიდენციალური ინფორმაცია მეორე მხარის წინასწარი წერილობითი თანხმობის გარეშე.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5.2. ეს ვალდებულება ძალაში რჩება ხელშეკრულების შეწყვეტიდან [რაოდენობა] წლის განმავლობაში.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6. პასუხისმგებლობა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6.1. ვალდებულების შეუსრულებლობის ან არაჯეროვნად შესრულების შემთხვევაში მხარე პასუხს აგებს საქართველოს კანონმდებლობით დადგენილი წესით.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6.2. ანგარიშსწორების ვადის დარღვევის შემთხვევაში შემსყიდველი იხდის პირგასამტეხლოს ვადაგადაცილებული თანხის [პროცენტი]%-ის ოდენობით ყოველ ვადაგადაცილებულ დღეზე, მაგრამ არაუმეტეს ძირითადი თანხის [პროცენტი]%-ისა.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6.3. მხარე თავისუფლდება პასუხისმგებლობისგან, თუ ვალდებულების შეუსრულებლობა გამოწვეულია დაუძლეველი ძალის მოქმედებით.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7. მოქმედების ვადა და შეწყვეტა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7.1. ხელშეკრულება ძალაში შედის მხარეთა მიერ ხელმოწერის დღიდან და მოქმედებს [თარიღი]-მდე.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7.2. ხელშეკრულება შეიძლება ვადამდე შეწყდეს მხარეთა წერილობითი შეთანხმებით.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7.3. ნებისმიერ მხარეს უფლება აქვს ცალმხრივად შეწყვიტოს ხელშეკრულება, მეორე მხარის წერილობითი გაფრთხილებით შეწყვეტამდე არანაკლებ [რაოდენობა] კალენდარული დღით ადრე.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7.4. ხელშეკრულების შეწყვეტა არ ათავისუფლებს მხარეებს შეწყვეტამდე წარმოშობილი ვალდებულებების შესრულებისგან.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8. დასკვნითი დებულებები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8.1. ხელშეკრულებაში ცვლილების შეტანა შესაძლებელია მხოლოდ წერილობითი ფორმით, მხარეთა ხელმოწერით.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8.2. მხარეთა შორის წარმოშობილი დავა წყდება მოლაპარაკების გზით, შეთანხმების მიუღწევლობის შემთხვევაში კი — [სასამართლო / არბიტრაჟი]-ში, საქართველოს კანონმდებლობის შესაბამისად.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8.3. ხელშეკრულება შედგენილია ქართულ ენაზე, თანაბარი იურიდიული ძალის მქონე ორ ეგზემპლარად, თითო თითოეული მხარისთვის.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8.4. მხარეები აღიარებენ ელექტრონული ხელმოწერით ხელმოწერილი დოკუმენტის იურიდიულ ძალას.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9. მხარეთა რეკვიზიტები და ხელმოწერები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შემსყიდველი: [დასახელება] · ს/ნ [ნომერი] · მისამართი [მისამართი] · ბანკი [ბანკი] · ანგარიში [IBAN] · [თანამდებობა, სახელი, გვარი] ___________________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შემსრულებელი: [დასახელება] · ს/ნ [ნომერი] · მისამართი [მისამართი] · ბანკი [ბანკი] · ანგარიში [IBAN] · [თანამდებობა, სახელი, გვარი] ___________________</w:t>
      </w:r>
    </w:p>
    <w:p>
      <w:r>
        <w:br w:type="page"/>
      </w:r>
    </w:p>
    <w:p>
      <w:pPr>
        <w:spacing w:after="200" w:before="0"/>
      </w:pPr>
      <w:r>
        <w:rPr>
          <w:rFonts w:ascii="Sylfaen" w:hAnsi="Sylfaen" w:cs="Sylfaen" w:eastAsia="Sylfaen"/>
          <w:b/>
          <w:color w:val="0B355A"/>
          <w:sz w:val="26"/>
        </w:rPr>
        <w:t>შევსებამდე გაითვალისწინეთ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1. ყველაზე ხშირად გამოტოვებული პუნქტი ავტომატური გაგრძელებაა. თუ ხელშეკრულება თავისით გრძელდება, მკაფიოდ ჩაწერეთ, რამდენი დღით ადრე უნდა გაიგზავნოს შეწყვეტის შეტყობინება — და ეს თარიღი შეხსენებაში შეიტანეთ.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2. პირგასამტეხლოს პროცენტი ზედა ზღვრის გარეშე სასამართლომ შეიძლება შეამციროს. 6.2 პუნქტში ზედა ზღვარი სწორედ ამიტომ არის.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3. ხელმომწერის უფლებამოსილება გადაამოწმეთ ამონაწერით ან მინდობილობით. არაუფლებამოსილი პირის ხელმოწერა ხელშეკრულებას სადავოს ხდის.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4. თუ მომსახურება ეტაპობრივია, ეტაპები და მათი მიღების წესი დანართში აღწერეთ — სწორედ ეს განსაზღვრავს, როდის წარმოიშობა გადახდის ვალდებულება.</w:t>
      </w:r>
    </w:p>
    <w:p>
      <w:pPr>
        <w:spacing w:after="80" w:before="320"/>
      </w:pPr>
      <w:r>
        <w:rPr>
          <w:rFonts w:ascii="Sylfaen" w:hAnsi="Sylfaen" w:cs="Sylfaen" w:eastAsia="Sylfaen"/>
          <w:b w:val="0"/>
          <w:color w:val="64748B"/>
          <w:sz w:val="18"/>
        </w:rPr>
        <w:t>ეს არის ზოგადი ნიმუში და არ წარმოადგენს იურიდიულ კონსულტაციას. კონკრეტულ გარიგებაზე გამოყენებამდე ტექსტი აუცილებლად გადაამოწმეთ იურისტთან.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color w:val="64748B"/>
          <w:sz w:val="18"/>
        </w:rPr>
        <w:t>წყარო: unidocs.ge/templates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cs="Sylfaen" w:eastAsia="Sylfae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