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Sylfaen" w:hAnsi="Sylfaen" w:cs="Sylfaen" w:eastAsia="Sylfaen"/>
          <w:b/>
          <w:color w:val="0B355A"/>
          <w:sz w:val="36"/>
        </w:rPr>
        <w:t>მინდობილობის ნიმუში</w:t>
      </w:r>
    </w:p>
    <w:p>
      <w:pPr>
        <w:spacing w:after="360" w:before="0"/>
        <w:jc w:val="center"/>
      </w:pPr>
      <w:r>
        <w:rPr>
          <w:rFonts w:ascii="Sylfaen" w:hAnsi="Sylfaen" w:cs="Sylfaen" w:eastAsia="Sylfaen"/>
          <w:b w:val="0"/>
          <w:color w:val="64748B"/>
          <w:sz w:val="18"/>
        </w:rPr>
        <w:t>იურიდიული პირის მიერ გაცემული მინდობილობის ფორმა — უფლებამოსილების მოცულობა, ვადა და გადანდობის წესი.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მინდობილობა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ქ. [ქალაქი], [თარიღი]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1. გამცემი და რწმუნებული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[ორგანიზაციის დასახელება], ს/ნ [ნომერი], მისამართი: [იურიდიული მისამართი], წარმოდგენილი [თანამდებობა, სახელი, გვარი]-ის სახით (შემდგომში — „გამცემი“), ამ მინდობილობით ანიჭებს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[სახელი, გვარი]-ს, პირადი ნომერი [პირადი ნომერი], მისამართი: [მისამართი] (შემდგომში — „რწმუნებული“), ქვემოთ ჩამოთვლილ უფლებამოსილებებს.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2. უფლებამოსილების მოცულობა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რწმუნებული უფლებამოსილია გამცემის სახელით: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2.1. წარმოადგინოს გამცემი [უწყების / ორგანიზაციის დასახელება]-ში;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2.2. წარადგინოს და მიიღოს დოკუმენტები, განცხადებები, ცნობები და ამონაწერები;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2.3. ხელი მოაწეროს [დოკუმენტების ჩამონათვალი]-ს;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2.4. შეასრულოს ყველა სხვა ქმედება, რომელიც აუცილებელია ზემოაღნიშნული უფლებამოსილების განსახორციელებლად.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3. ვადა და გადანდობა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3.1. მინდობილობა გაცემულია [თარიღი]-მდე ვადით.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3.2. რწმუნებულს [აქვს / არ აქვს] უფლება, ამ მინდობილობით მინიჭებული უფლებამოსილება გადაანდოს მესამე პირს.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3.3. გამცემს უფლება აქვს, ნებისმიერ დროს გააუქმოს წინამდებარე მინდობილობა, რის შესახებაც წერილობით აცნობებს რწმუნებულს.</w:t>
      </w:r>
    </w:p>
    <w:p>
      <w:pPr>
        <w:spacing w:after="120" w:before="240"/>
      </w:pPr>
      <w:r>
        <w:rPr>
          <w:rFonts w:ascii="Sylfaen" w:hAnsi="Sylfaen" w:cs="Sylfaen" w:eastAsia="Sylfaen"/>
          <w:b/>
          <w:color w:val="0B355A"/>
          <w:sz w:val="24"/>
        </w:rPr>
        <w:t>4. ხელმოწერა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გამცემი: [ორგანიზაციის დასახელება], [თანამდებობა, სახელი, გვარი] ___________________</w:t>
      </w:r>
    </w:p>
    <w:p>
      <w:pPr>
        <w:spacing w:after="120" w:before="0"/>
      </w:pPr>
      <w:r>
        <w:rPr>
          <w:rFonts w:ascii="Sylfaen" w:hAnsi="Sylfaen" w:cs="Sylfaen" w:eastAsia="Sylfaen"/>
          <w:b w:val="0"/>
          <w:sz w:val="22"/>
        </w:rPr>
        <w:t>რწმუნებულის ხელმოწერის ნიმუში: ___________________ ([სახელი, გვარი])</w:t>
      </w:r>
    </w:p>
    <w:p>
      <w:r>
        <w:br w:type="page"/>
      </w:r>
    </w:p>
    <w:p>
      <w:pPr>
        <w:spacing w:after="200" w:before="0"/>
      </w:pPr>
      <w:r>
        <w:rPr>
          <w:rFonts w:ascii="Sylfaen" w:hAnsi="Sylfaen" w:cs="Sylfaen" w:eastAsia="Sylfaen"/>
          <w:b/>
          <w:color w:val="0B355A"/>
          <w:sz w:val="26"/>
        </w:rPr>
        <w:t>შევსებამდე გაითვალისწინეთ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1. ყველაზე ხშირი შეცდომა ზედმეტად ფართო ფორმულირებაა — „წარმოადგინოს ყველგან და ყველა საკითხში“. უფლებამოსილება ჩამოთვალეთ კონკრეტულად: რას აკეთებს და სად.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2. ვადის გარეშე გაცემული მინდობილობა კანონით შეზღუდულ ვადას იღებს. ვადა ყოველთვის მიუთითეთ პირდაპირ.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3. გარიგების ტიპების ნაწილს ნოტარიულად დამოწმებული მინდობილობა სჭირდება. გამოყენებამდე დააზუსტეთ, ეხება თუ არა ეს თქვენს შემთხვევას.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sz w:val="22"/>
        </w:rPr>
        <w:t>4. მინდობილობის ვადის გასვლა შეხსენებაში შეიტანეთ — ვადაგასული მინდობილობით ხელმოწერილი დოკუმენტი სადავოა.</w:t>
      </w:r>
    </w:p>
    <w:p>
      <w:pPr>
        <w:spacing w:after="80" w:before="320"/>
      </w:pPr>
      <w:r>
        <w:rPr>
          <w:rFonts w:ascii="Sylfaen" w:hAnsi="Sylfaen" w:cs="Sylfaen" w:eastAsia="Sylfaen"/>
          <w:b w:val="0"/>
          <w:color w:val="64748B"/>
          <w:sz w:val="18"/>
        </w:rPr>
        <w:t>ეს არის ზოგადი ნიმუში და არ წარმოადგენს იურიდიულ კონსულტაციას. ნოტარიული ფორმის საჭიროება და უფლებამოსილების ფორმულირება იურისტთან დააზუსტეთ.</w:t>
      </w:r>
    </w:p>
    <w:p>
      <w:pPr>
        <w:spacing w:after="160" w:before="0"/>
      </w:pPr>
      <w:r>
        <w:rPr>
          <w:rFonts w:ascii="Sylfaen" w:hAnsi="Sylfaen" w:cs="Sylfaen" w:eastAsia="Sylfaen"/>
          <w:b w:val="0"/>
          <w:color w:val="64748B"/>
          <w:sz w:val="18"/>
        </w:rPr>
        <w:t>წყარო: unidocs.ge/templates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cs="Sylfaen" w:eastAsia="Sylfae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